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3208A" w14:textId="4A0C9A26" w:rsidR="007D1808" w:rsidRDefault="007D1808" w:rsidP="00AE3D2C">
      <w:pPr>
        <w:spacing w:line="480" w:lineRule="auto"/>
        <w:ind w:firstLine="720"/>
        <w:contextualSpacing/>
        <w:jc w:val="center"/>
        <w:rPr>
          <w:rFonts w:ascii="Times New Roman" w:hAnsi="Times New Roman" w:cs="Times New Roman"/>
          <w:sz w:val="24"/>
          <w:szCs w:val="24"/>
        </w:rPr>
      </w:pPr>
      <w:bookmarkStart w:id="0" w:name="_GoBack"/>
      <w:bookmarkEnd w:id="0"/>
    </w:p>
    <w:p w14:paraId="60826EBB" w14:textId="06DEEE5A" w:rsidR="007D1808" w:rsidRDefault="007D1808" w:rsidP="00AE3D2C">
      <w:pPr>
        <w:spacing w:line="480" w:lineRule="auto"/>
        <w:ind w:firstLine="720"/>
        <w:contextualSpacing/>
        <w:jc w:val="center"/>
        <w:rPr>
          <w:rFonts w:ascii="Times New Roman" w:hAnsi="Times New Roman" w:cs="Times New Roman"/>
          <w:sz w:val="24"/>
          <w:szCs w:val="24"/>
        </w:rPr>
      </w:pPr>
    </w:p>
    <w:p w14:paraId="316AB42F" w14:textId="658F3F78" w:rsidR="007D1808" w:rsidRDefault="007D1808" w:rsidP="00AE3D2C">
      <w:pPr>
        <w:spacing w:line="480" w:lineRule="auto"/>
        <w:ind w:firstLine="720"/>
        <w:contextualSpacing/>
        <w:jc w:val="center"/>
        <w:rPr>
          <w:rFonts w:ascii="Times New Roman" w:hAnsi="Times New Roman" w:cs="Times New Roman"/>
          <w:sz w:val="24"/>
          <w:szCs w:val="24"/>
        </w:rPr>
      </w:pPr>
    </w:p>
    <w:p w14:paraId="4382DAFA" w14:textId="0E177061" w:rsidR="007D1808" w:rsidRDefault="007D1808" w:rsidP="00AE3D2C">
      <w:pPr>
        <w:spacing w:line="480" w:lineRule="auto"/>
        <w:ind w:firstLine="720"/>
        <w:contextualSpacing/>
        <w:jc w:val="center"/>
        <w:rPr>
          <w:rFonts w:ascii="Times New Roman" w:hAnsi="Times New Roman" w:cs="Times New Roman"/>
          <w:sz w:val="24"/>
          <w:szCs w:val="24"/>
        </w:rPr>
      </w:pPr>
    </w:p>
    <w:p w14:paraId="343EFE9F" w14:textId="6FBAFB3E" w:rsidR="007D1808" w:rsidRDefault="007D1808" w:rsidP="00AE3D2C">
      <w:pPr>
        <w:spacing w:line="480" w:lineRule="auto"/>
        <w:ind w:firstLine="720"/>
        <w:contextualSpacing/>
        <w:jc w:val="center"/>
        <w:rPr>
          <w:rFonts w:ascii="Times New Roman" w:hAnsi="Times New Roman" w:cs="Times New Roman"/>
          <w:sz w:val="24"/>
          <w:szCs w:val="24"/>
        </w:rPr>
      </w:pPr>
    </w:p>
    <w:p w14:paraId="73455F6C" w14:textId="476AB3A3" w:rsidR="007D1808" w:rsidRDefault="007D1808" w:rsidP="00AE3D2C">
      <w:pPr>
        <w:spacing w:line="480" w:lineRule="auto"/>
        <w:ind w:firstLine="720"/>
        <w:contextualSpacing/>
        <w:jc w:val="center"/>
        <w:rPr>
          <w:rFonts w:ascii="Times New Roman" w:hAnsi="Times New Roman" w:cs="Times New Roman"/>
          <w:sz w:val="24"/>
          <w:szCs w:val="24"/>
        </w:rPr>
      </w:pPr>
    </w:p>
    <w:p w14:paraId="330D7ED2" w14:textId="77777777" w:rsidR="0008691F" w:rsidRDefault="0008691F" w:rsidP="00AE3D2C">
      <w:pPr>
        <w:spacing w:line="480" w:lineRule="auto"/>
        <w:ind w:firstLine="720"/>
        <w:contextualSpacing/>
        <w:jc w:val="center"/>
        <w:rPr>
          <w:rFonts w:ascii="Times New Roman" w:hAnsi="Times New Roman" w:cs="Times New Roman"/>
          <w:sz w:val="24"/>
          <w:szCs w:val="24"/>
        </w:rPr>
      </w:pPr>
    </w:p>
    <w:p w14:paraId="32EBA659" w14:textId="77777777" w:rsidR="0008691F" w:rsidRDefault="0008691F" w:rsidP="00AE3D2C">
      <w:pPr>
        <w:spacing w:line="480" w:lineRule="auto"/>
        <w:ind w:firstLine="720"/>
        <w:contextualSpacing/>
        <w:jc w:val="center"/>
        <w:rPr>
          <w:rFonts w:ascii="Times New Roman" w:hAnsi="Times New Roman" w:cs="Times New Roman"/>
          <w:sz w:val="24"/>
          <w:szCs w:val="24"/>
        </w:rPr>
      </w:pPr>
    </w:p>
    <w:p w14:paraId="637A425D" w14:textId="2DE12F98" w:rsidR="007D1808" w:rsidRDefault="008D4DC8" w:rsidP="00AE3D2C">
      <w:pPr>
        <w:spacing w:line="480" w:lineRule="auto"/>
        <w:ind w:firstLine="720"/>
        <w:contextualSpacing/>
        <w:jc w:val="center"/>
        <w:rPr>
          <w:rFonts w:ascii="Times New Roman" w:hAnsi="Times New Roman" w:cs="Times New Roman"/>
          <w:sz w:val="24"/>
          <w:szCs w:val="24"/>
        </w:rPr>
      </w:pPr>
      <w:r w:rsidRPr="008D4DC8">
        <w:rPr>
          <w:rFonts w:ascii="Times New Roman" w:hAnsi="Times New Roman" w:cs="Times New Roman"/>
          <w:sz w:val="24"/>
          <w:szCs w:val="24"/>
        </w:rPr>
        <w:t>The Use of Cognitive Enhancing Drugs in Higher Education</w:t>
      </w:r>
    </w:p>
    <w:p w14:paraId="2C13A2C5" w14:textId="77777777" w:rsidR="007D1808" w:rsidRPr="007D1808" w:rsidRDefault="007D1808" w:rsidP="007D1808">
      <w:pPr>
        <w:spacing w:line="480" w:lineRule="auto"/>
        <w:ind w:firstLine="720"/>
        <w:contextualSpacing/>
        <w:jc w:val="center"/>
        <w:rPr>
          <w:rFonts w:ascii="Times New Roman" w:hAnsi="Times New Roman" w:cs="Times New Roman"/>
          <w:sz w:val="24"/>
          <w:szCs w:val="24"/>
        </w:rPr>
      </w:pPr>
      <w:r w:rsidRPr="007D1808">
        <w:rPr>
          <w:rFonts w:ascii="Times New Roman" w:hAnsi="Times New Roman" w:cs="Times New Roman"/>
          <w:sz w:val="24"/>
          <w:szCs w:val="24"/>
        </w:rPr>
        <w:t>Name of Student</w:t>
      </w:r>
    </w:p>
    <w:p w14:paraId="0C05A4ED" w14:textId="0858275A" w:rsidR="007D1808" w:rsidRDefault="007D1808" w:rsidP="007D1808">
      <w:pPr>
        <w:spacing w:line="480" w:lineRule="auto"/>
        <w:ind w:firstLine="720"/>
        <w:contextualSpacing/>
        <w:jc w:val="center"/>
        <w:rPr>
          <w:rFonts w:ascii="Times New Roman" w:hAnsi="Times New Roman" w:cs="Times New Roman"/>
          <w:sz w:val="24"/>
          <w:szCs w:val="24"/>
        </w:rPr>
      </w:pPr>
      <w:r w:rsidRPr="007D1808">
        <w:rPr>
          <w:rFonts w:ascii="Times New Roman" w:hAnsi="Times New Roman" w:cs="Times New Roman"/>
          <w:sz w:val="24"/>
          <w:szCs w:val="24"/>
        </w:rPr>
        <w:t>Institutional Affiliation</w:t>
      </w:r>
    </w:p>
    <w:p w14:paraId="20A5C439" w14:textId="77777777" w:rsidR="007D1808" w:rsidRDefault="007D1808">
      <w:pPr>
        <w:rPr>
          <w:rFonts w:ascii="Times New Roman" w:hAnsi="Times New Roman" w:cs="Times New Roman"/>
          <w:sz w:val="24"/>
          <w:szCs w:val="24"/>
        </w:rPr>
      </w:pPr>
      <w:r>
        <w:rPr>
          <w:rFonts w:ascii="Times New Roman" w:hAnsi="Times New Roman" w:cs="Times New Roman"/>
          <w:sz w:val="24"/>
          <w:szCs w:val="24"/>
        </w:rPr>
        <w:br w:type="page"/>
      </w:r>
    </w:p>
    <w:p w14:paraId="5B90AA0D" w14:textId="77777777" w:rsidR="00E51DBF" w:rsidRDefault="00E51DBF" w:rsidP="00E51DBF">
      <w:pPr>
        <w:spacing w:line="480" w:lineRule="auto"/>
        <w:ind w:firstLine="720"/>
        <w:contextualSpacing/>
        <w:jc w:val="center"/>
        <w:rPr>
          <w:rFonts w:ascii="Times New Roman" w:hAnsi="Times New Roman" w:cs="Times New Roman"/>
          <w:sz w:val="24"/>
          <w:szCs w:val="24"/>
        </w:rPr>
      </w:pPr>
    </w:p>
    <w:p w14:paraId="57D8A9FC" w14:textId="77777777" w:rsidR="00E51DBF" w:rsidRDefault="00E51DBF" w:rsidP="00E51DBF">
      <w:pPr>
        <w:spacing w:line="480" w:lineRule="auto"/>
        <w:ind w:firstLine="720"/>
        <w:contextualSpacing/>
        <w:jc w:val="center"/>
        <w:rPr>
          <w:rFonts w:ascii="Times New Roman" w:hAnsi="Times New Roman" w:cs="Times New Roman"/>
          <w:sz w:val="24"/>
          <w:szCs w:val="24"/>
        </w:rPr>
      </w:pPr>
      <w:r w:rsidRPr="008D4DC8">
        <w:rPr>
          <w:rFonts w:ascii="Times New Roman" w:hAnsi="Times New Roman" w:cs="Times New Roman"/>
          <w:sz w:val="24"/>
          <w:szCs w:val="24"/>
        </w:rPr>
        <w:t>The Use of Cognitive Enhancing Drugs in Higher Education</w:t>
      </w:r>
    </w:p>
    <w:p w14:paraId="1D1859DD" w14:textId="155DDF91" w:rsidR="00827E46" w:rsidRDefault="00827E46" w:rsidP="00E51DBF">
      <w:pPr>
        <w:spacing w:line="480" w:lineRule="auto"/>
        <w:contextualSpacing/>
        <w:rPr>
          <w:rFonts w:ascii="Times New Roman" w:hAnsi="Times New Roman" w:cs="Times New Roman"/>
          <w:sz w:val="24"/>
          <w:szCs w:val="24"/>
        </w:rPr>
      </w:pPr>
      <w:r>
        <w:rPr>
          <w:rFonts w:ascii="Times New Roman" w:hAnsi="Times New Roman" w:cs="Times New Roman"/>
          <w:sz w:val="24"/>
          <w:szCs w:val="24"/>
        </w:rPr>
        <w:t>Introduction</w:t>
      </w:r>
    </w:p>
    <w:p w14:paraId="4F3255C2" w14:textId="77777777" w:rsidR="003977C1" w:rsidRPr="003977C1" w:rsidRDefault="003977C1" w:rsidP="003977C1">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Cognitive enhancement is the amplified extension of core capacities in the human mind by improving the internal and external information processing systems. Cognition is the process used by humans in organizing and making sense of information such as perception, attention, understanding, memory, and reasoning (Bostrom &amp; Sandberg, 2009). In cognitive enhancement, any of the above functions might be targeted. This study seeks to identify the use of cognitive enhancement drugs in higher education. The study also aims to identify the ethical issues surrounding the use of the application of cognitive enhancement in higher education.</w:t>
      </w:r>
    </w:p>
    <w:p w14:paraId="5910C226" w14:textId="77777777" w:rsidR="003977C1" w:rsidRPr="0008691F" w:rsidRDefault="003977C1" w:rsidP="0008691F">
      <w:pPr>
        <w:spacing w:line="480" w:lineRule="auto"/>
        <w:contextualSpacing/>
        <w:rPr>
          <w:rFonts w:ascii="Times New Roman" w:hAnsi="Times New Roman" w:cs="Times New Roman"/>
          <w:b/>
          <w:sz w:val="24"/>
          <w:szCs w:val="24"/>
        </w:rPr>
      </w:pPr>
      <w:r w:rsidRPr="0008691F">
        <w:rPr>
          <w:rFonts w:ascii="Times New Roman" w:hAnsi="Times New Roman" w:cs="Times New Roman"/>
          <w:b/>
          <w:sz w:val="24"/>
          <w:szCs w:val="24"/>
        </w:rPr>
        <w:t>Main Thesis</w:t>
      </w:r>
    </w:p>
    <w:p w14:paraId="72F5215D" w14:textId="77777777" w:rsidR="003977C1" w:rsidRPr="003977C1" w:rsidRDefault="003977C1" w:rsidP="003977C1">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 xml:space="preserve"> The use of Cognitive Enhancement Drugs in people who are not diagnosed with ADHD or ADD, in higher education, constitutes to unfairness and cheating.</w:t>
      </w:r>
    </w:p>
    <w:p w14:paraId="410DECC3" w14:textId="77777777" w:rsidR="003977C1" w:rsidRPr="0008691F" w:rsidRDefault="003977C1" w:rsidP="0008691F">
      <w:pPr>
        <w:spacing w:line="480" w:lineRule="auto"/>
        <w:contextualSpacing/>
        <w:rPr>
          <w:rFonts w:ascii="Times New Roman" w:hAnsi="Times New Roman" w:cs="Times New Roman"/>
          <w:b/>
          <w:sz w:val="24"/>
          <w:szCs w:val="24"/>
        </w:rPr>
      </w:pPr>
      <w:r w:rsidRPr="0008691F">
        <w:rPr>
          <w:rFonts w:ascii="Times New Roman" w:hAnsi="Times New Roman" w:cs="Times New Roman"/>
          <w:b/>
          <w:sz w:val="24"/>
          <w:szCs w:val="24"/>
        </w:rPr>
        <w:t>Supporting Argument</w:t>
      </w:r>
    </w:p>
    <w:p w14:paraId="6425F8DF" w14:textId="77777777" w:rsidR="00CE7CC8" w:rsidRDefault="00CE7CC8" w:rsidP="003977C1">
      <w:pPr>
        <w:spacing w:line="480" w:lineRule="auto"/>
        <w:ind w:firstLine="720"/>
        <w:contextualSpacing/>
        <w:rPr>
          <w:rFonts w:ascii="Times New Roman" w:hAnsi="Times New Roman" w:cs="Times New Roman"/>
          <w:sz w:val="24"/>
          <w:szCs w:val="24"/>
        </w:rPr>
      </w:pPr>
      <w:r w:rsidRPr="00CE7CC8">
        <w:rPr>
          <w:rFonts w:ascii="Times New Roman" w:hAnsi="Times New Roman" w:cs="Times New Roman"/>
          <w:sz w:val="24"/>
          <w:szCs w:val="24"/>
        </w:rPr>
        <w:t>The use of CEDs among students in higher education is not ethically correct as to compromises on the student’s integrity (</w:t>
      </w:r>
      <w:proofErr w:type="spellStart"/>
      <w:r w:rsidRPr="00CE7CC8">
        <w:rPr>
          <w:rFonts w:ascii="Times New Roman" w:hAnsi="Times New Roman" w:cs="Times New Roman"/>
          <w:sz w:val="24"/>
          <w:szCs w:val="24"/>
        </w:rPr>
        <w:t>Aikins</w:t>
      </w:r>
      <w:proofErr w:type="spellEnd"/>
      <w:r w:rsidRPr="00CE7CC8">
        <w:rPr>
          <w:rFonts w:ascii="Times New Roman" w:hAnsi="Times New Roman" w:cs="Times New Roman"/>
          <w:sz w:val="24"/>
          <w:szCs w:val="24"/>
        </w:rPr>
        <w:t>, 2019). Taking CEDs is expected to give students better cognitive functions than the rest of the students in the classroom. It thus, means that the student has higher concentration levels, increased level of memory retention, and higher problem-solving skills than the average student (</w:t>
      </w:r>
      <w:proofErr w:type="spellStart"/>
      <w:r w:rsidRPr="00CE7CC8">
        <w:rPr>
          <w:rFonts w:ascii="Times New Roman" w:hAnsi="Times New Roman" w:cs="Times New Roman"/>
          <w:sz w:val="24"/>
          <w:szCs w:val="24"/>
        </w:rPr>
        <w:t>Iuculano</w:t>
      </w:r>
      <w:proofErr w:type="spellEnd"/>
      <w:r w:rsidRPr="00CE7CC8">
        <w:rPr>
          <w:rFonts w:ascii="Times New Roman" w:hAnsi="Times New Roman" w:cs="Times New Roman"/>
          <w:sz w:val="24"/>
          <w:szCs w:val="24"/>
        </w:rPr>
        <w:t xml:space="preserve"> &amp; </w:t>
      </w:r>
      <w:proofErr w:type="spellStart"/>
      <w:r w:rsidRPr="00CE7CC8">
        <w:rPr>
          <w:rFonts w:ascii="Times New Roman" w:hAnsi="Times New Roman" w:cs="Times New Roman"/>
          <w:sz w:val="24"/>
          <w:szCs w:val="24"/>
        </w:rPr>
        <w:t>Kadosh</w:t>
      </w:r>
      <w:proofErr w:type="spellEnd"/>
      <w:r w:rsidRPr="00CE7CC8">
        <w:rPr>
          <w:rFonts w:ascii="Times New Roman" w:hAnsi="Times New Roman" w:cs="Times New Roman"/>
          <w:sz w:val="24"/>
          <w:szCs w:val="24"/>
        </w:rPr>
        <w:t xml:space="preserve">, 2013). When it comes to doing quizzes and assignments, this student will at all-time outshine the others because of enhanced cognitive functions. Higher education is meant to provide education to a brilliant student by preparing them for their careers. The use of CEDs is cheating because the student is better prepared than the rest and will end up taking their desired jobs. Morally, this is a </w:t>
      </w:r>
      <w:r w:rsidRPr="00CE7CC8">
        <w:rPr>
          <w:rFonts w:ascii="Times New Roman" w:hAnsi="Times New Roman" w:cs="Times New Roman"/>
          <w:sz w:val="24"/>
          <w:szCs w:val="24"/>
        </w:rPr>
        <w:lastRenderedPageBreak/>
        <w:t xml:space="preserve">compromise on a person’s integrity because going at such lengths to outperform other students is cheating. </w:t>
      </w:r>
    </w:p>
    <w:p w14:paraId="28AA2AD9" w14:textId="478F6BC3" w:rsidR="003977C1" w:rsidRPr="003977C1" w:rsidRDefault="003977C1" w:rsidP="003977C1">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In higher educations, students work hard to make good grades and to excel in their professional careers. In the event that some students use CEDs in higher education means that the efforts done by these hardworking students are not considered (</w:t>
      </w:r>
      <w:proofErr w:type="spellStart"/>
      <w:r w:rsidRPr="003977C1">
        <w:rPr>
          <w:rFonts w:ascii="Times New Roman" w:hAnsi="Times New Roman" w:cs="Times New Roman"/>
          <w:sz w:val="24"/>
          <w:szCs w:val="24"/>
        </w:rPr>
        <w:t>Veit</w:t>
      </w:r>
      <w:proofErr w:type="spellEnd"/>
      <w:r w:rsidRPr="003977C1">
        <w:rPr>
          <w:rFonts w:ascii="Times New Roman" w:hAnsi="Times New Roman" w:cs="Times New Roman"/>
          <w:sz w:val="24"/>
          <w:szCs w:val="24"/>
        </w:rPr>
        <w:t>, 2018). This is, by all means, unfair to these students because their efforts are not recognized, and no matter how good they are, they might not get to the same level as those using CEDs (</w:t>
      </w:r>
      <w:proofErr w:type="spellStart"/>
      <w:r w:rsidRPr="003977C1">
        <w:rPr>
          <w:rFonts w:ascii="Times New Roman" w:hAnsi="Times New Roman" w:cs="Times New Roman"/>
          <w:sz w:val="24"/>
          <w:szCs w:val="24"/>
        </w:rPr>
        <w:t>Cakic</w:t>
      </w:r>
      <w:proofErr w:type="spellEnd"/>
      <w:r w:rsidRPr="003977C1">
        <w:rPr>
          <w:rFonts w:ascii="Times New Roman" w:hAnsi="Times New Roman" w:cs="Times New Roman"/>
          <w:sz w:val="24"/>
          <w:szCs w:val="24"/>
        </w:rPr>
        <w:t>, 2009). For instance, while taking exams, it is normal for the mind to get exhausted and slow down the cognitive functions, which might impact the results of that exam. However, students on CEDs have an unfair advantage because their brains don’t get as exhausted as those of average students who are not using CEDs. As such, the use of CEDs on students is unfair to other students unless they have been diagnosed with ADHD or ADD (</w:t>
      </w:r>
      <w:proofErr w:type="spellStart"/>
      <w:r w:rsidRPr="003977C1">
        <w:rPr>
          <w:rFonts w:ascii="Times New Roman" w:hAnsi="Times New Roman" w:cs="Times New Roman"/>
          <w:sz w:val="24"/>
          <w:szCs w:val="24"/>
        </w:rPr>
        <w:t>Aikins</w:t>
      </w:r>
      <w:proofErr w:type="spellEnd"/>
      <w:r w:rsidRPr="003977C1">
        <w:rPr>
          <w:rFonts w:ascii="Times New Roman" w:hAnsi="Times New Roman" w:cs="Times New Roman"/>
          <w:sz w:val="24"/>
          <w:szCs w:val="24"/>
        </w:rPr>
        <w:t>, 2019).</w:t>
      </w:r>
    </w:p>
    <w:p w14:paraId="233A93EF" w14:textId="77777777" w:rsidR="003977C1" w:rsidRPr="0008691F" w:rsidRDefault="003977C1" w:rsidP="0008691F">
      <w:pPr>
        <w:spacing w:line="480" w:lineRule="auto"/>
        <w:contextualSpacing/>
        <w:rPr>
          <w:rFonts w:ascii="Times New Roman" w:hAnsi="Times New Roman" w:cs="Times New Roman"/>
          <w:b/>
          <w:sz w:val="24"/>
          <w:szCs w:val="24"/>
        </w:rPr>
      </w:pPr>
      <w:r w:rsidRPr="0008691F">
        <w:rPr>
          <w:rFonts w:ascii="Times New Roman" w:hAnsi="Times New Roman" w:cs="Times New Roman"/>
          <w:b/>
          <w:sz w:val="24"/>
          <w:szCs w:val="24"/>
        </w:rPr>
        <w:t>Objections</w:t>
      </w:r>
    </w:p>
    <w:p w14:paraId="5AC6B4F7" w14:textId="77777777" w:rsidR="00CE7CC8" w:rsidRPr="00CE7CC8" w:rsidRDefault="00CE7CC8" w:rsidP="00CE7CC8">
      <w:pPr>
        <w:spacing w:line="480" w:lineRule="auto"/>
        <w:ind w:firstLine="720"/>
        <w:contextualSpacing/>
        <w:rPr>
          <w:rFonts w:ascii="Times New Roman" w:hAnsi="Times New Roman" w:cs="Times New Roman"/>
          <w:sz w:val="24"/>
          <w:szCs w:val="24"/>
        </w:rPr>
      </w:pPr>
      <w:r w:rsidRPr="00CE7CC8">
        <w:rPr>
          <w:rFonts w:ascii="Times New Roman" w:hAnsi="Times New Roman" w:cs="Times New Roman"/>
          <w:sz w:val="24"/>
          <w:szCs w:val="24"/>
        </w:rPr>
        <w:t>Enhancement is the process of improving something to make it better or to increase the utility (Goodman, 2010). Human enhancement is the various ways in which humans improve their lives, bodies, and environment to increase utility. The concept of human enhancement has been all around us only to the point that we have failed to take note of it. Today, it is common practice that ladies will wear makeup and put on perfumes. Ask any of them why they do that, and the answer will be something like it makes you prettier, or everyone is doing it. In truth, everyone is doing it, and it makes girls more beautiful or better versions of themselves. Far advanced cosmetology is being used commercially to alter natural body features. If someone does not feel comfortable with their nose bridge, a simple operation is done to correct that state. Most people have nothing against these practices, which are forms of human enhancement.</w:t>
      </w:r>
    </w:p>
    <w:p w14:paraId="78A1161C" w14:textId="24C8A81B" w:rsidR="00CE7CC8" w:rsidRDefault="00CE7CC8" w:rsidP="00CE7CC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That being said,</w:t>
      </w:r>
      <w:r w:rsidRPr="00CE7CC8">
        <w:rPr>
          <w:rFonts w:ascii="Times New Roman" w:hAnsi="Times New Roman" w:cs="Times New Roman"/>
          <w:sz w:val="24"/>
          <w:szCs w:val="24"/>
        </w:rPr>
        <w:t xml:space="preserve"> is the use of cognitive-enhancing drugs in higher education cheating? No, the use of such drugs in higher education can be compared to the use of makeup. Can we question the use of makeup by ladies by terming it as cheating? The answer is no, ladies are naturally beautiful, and the use of cosmetics is simply a way of amplifying that beauty. We cannot claim that the use of cognitive enhancement drugs is cheating, yet the students in higher education are brilliant students who worked hard to be where they are. In higher institutions, students are not competing against each other but are learning on real-world applications. These students need to learn actual processes to provide solutions to some of the robust problems facing the world. The use of CED gives students the potential to be better versions of themselves. If a student is studying to be a doctor, then they are better doctors because of the increased cognition.</w:t>
      </w:r>
    </w:p>
    <w:p w14:paraId="20EF7C7E" w14:textId="7CE858BC" w:rsidR="003977C1" w:rsidRPr="003977C1" w:rsidRDefault="003977C1" w:rsidP="00CE7CC8">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The CEDs are available in different stores all over the country. This means that they are accessible to all students in higher education who are willing to purchase them for enhanced cognitive functions. For this reason, the use of CEDs cannot be termed as unfair since it is a personal choice whether or not to use these drugs (</w:t>
      </w:r>
      <w:proofErr w:type="spellStart"/>
      <w:r w:rsidRPr="003977C1">
        <w:rPr>
          <w:rFonts w:ascii="Times New Roman" w:hAnsi="Times New Roman" w:cs="Times New Roman"/>
          <w:sz w:val="24"/>
          <w:szCs w:val="24"/>
        </w:rPr>
        <w:t>Hildt</w:t>
      </w:r>
      <w:proofErr w:type="spellEnd"/>
      <w:r w:rsidRPr="003977C1">
        <w:rPr>
          <w:rFonts w:ascii="Times New Roman" w:hAnsi="Times New Roman" w:cs="Times New Roman"/>
          <w:sz w:val="24"/>
          <w:szCs w:val="24"/>
        </w:rPr>
        <w:t xml:space="preserve"> &amp; Franke, 2013). If a person owns a telephone running on 3G and another one owns one running in 5G, the first person cannot make claims of being cheated because it is a personal decision not to upgrade to a better phone. If the supply of CEDs was limited and inaccessible, then the user would have been termed as unfair.</w:t>
      </w:r>
    </w:p>
    <w:p w14:paraId="1E87AA65" w14:textId="77777777" w:rsidR="003977C1" w:rsidRPr="003977C1" w:rsidRDefault="003977C1" w:rsidP="003977C1">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The use of CEDs has not been outlawed by the higher education council. Cheating is regarded as breaking the rules, and a student using CEDs in higher education would be taking unfair advantage of others if there are laid out rules regarding the use of such drugs among students with no health condition. Therefore, a personal and ethical reason cannot be used to disregard the use of CEDs in higher education among other students.</w:t>
      </w:r>
    </w:p>
    <w:p w14:paraId="55A09625" w14:textId="77777777" w:rsidR="003977C1" w:rsidRPr="003977C1" w:rsidRDefault="003977C1" w:rsidP="003977C1">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lastRenderedPageBreak/>
        <w:t xml:space="preserve">Evolution and changes are part of human life. Changes in the outside and inside have already been done, and people have accepted this reality. The next step in evolution is the enhancement of brain cognition, and it is achieved through the use of CEDs (Bostrom &amp; Sandberg, 2009). Since cognition enhancement is another step in human evolution, and those terming it as unfair and cheating are afraid of the change. Regardless, a new concept cannot be dismissed and disregarded because it brings about efficiency. </w:t>
      </w:r>
    </w:p>
    <w:p w14:paraId="0CACDECA" w14:textId="77777777" w:rsidR="003977C1" w:rsidRPr="003977C1" w:rsidRDefault="003977C1" w:rsidP="003977C1">
      <w:pPr>
        <w:spacing w:line="480" w:lineRule="auto"/>
        <w:ind w:firstLine="720"/>
        <w:contextualSpacing/>
        <w:jc w:val="center"/>
        <w:rPr>
          <w:rFonts w:ascii="Times New Roman" w:hAnsi="Times New Roman" w:cs="Times New Roman"/>
          <w:sz w:val="24"/>
          <w:szCs w:val="24"/>
        </w:rPr>
      </w:pPr>
      <w:r w:rsidRPr="003977C1">
        <w:rPr>
          <w:rFonts w:ascii="Times New Roman" w:hAnsi="Times New Roman" w:cs="Times New Roman"/>
          <w:sz w:val="24"/>
          <w:szCs w:val="24"/>
        </w:rPr>
        <w:t>Conclusion</w:t>
      </w:r>
    </w:p>
    <w:p w14:paraId="075DE362" w14:textId="1397AF90" w:rsidR="00AE3D2C" w:rsidRDefault="003977C1" w:rsidP="0008691F">
      <w:pPr>
        <w:spacing w:line="480" w:lineRule="auto"/>
        <w:ind w:firstLine="720"/>
        <w:contextualSpacing/>
        <w:rPr>
          <w:rFonts w:ascii="Times New Roman" w:hAnsi="Times New Roman" w:cs="Times New Roman"/>
          <w:sz w:val="24"/>
          <w:szCs w:val="24"/>
        </w:rPr>
      </w:pPr>
      <w:r w:rsidRPr="003977C1">
        <w:rPr>
          <w:rFonts w:ascii="Times New Roman" w:hAnsi="Times New Roman" w:cs="Times New Roman"/>
          <w:sz w:val="24"/>
          <w:szCs w:val="24"/>
        </w:rPr>
        <w:t>The future is bright if the cognitive enhancement drugs work. For instance, the limits of the human mind are expanded, giving students a better chance to understand their subjects and to do more than they are currently doing. Currently, it is estimated that only 10% of the human brain is used by most people in the world. If students using cognitive enhancement drugs can increase the percentage of the brain used, then we are staring at evolution in terms of cognition: better problem solving, improved society, and a longer li</w:t>
      </w:r>
      <w:r w:rsidR="0008691F">
        <w:rPr>
          <w:rFonts w:ascii="Times New Roman" w:hAnsi="Times New Roman" w:cs="Times New Roman"/>
          <w:sz w:val="24"/>
          <w:szCs w:val="24"/>
        </w:rPr>
        <w:t xml:space="preserve">fespan. </w:t>
      </w:r>
      <w:r w:rsidRPr="003977C1">
        <w:rPr>
          <w:rFonts w:ascii="Times New Roman" w:hAnsi="Times New Roman" w:cs="Times New Roman"/>
          <w:sz w:val="24"/>
          <w:szCs w:val="24"/>
        </w:rPr>
        <w:t xml:space="preserve">Ethically, most people are against the use of such methods because it tends to put other non-users at a disadvantage. However, that should not rule out the use of such methods in our schools. The utilitarian theory states that an ethical decision is one that offers the greatest benefit to the greatest number of people. As such, cognitive enhancement benefits not only the students but also the society in general, where their improved </w:t>
      </w:r>
      <w:r w:rsidR="0008691F">
        <w:rPr>
          <w:rFonts w:ascii="Times New Roman" w:hAnsi="Times New Roman" w:cs="Times New Roman"/>
          <w:sz w:val="24"/>
          <w:szCs w:val="24"/>
        </w:rPr>
        <w:t xml:space="preserve">cognitive functions are applied. </w:t>
      </w:r>
      <w:r w:rsidRPr="003977C1">
        <w:rPr>
          <w:rFonts w:ascii="Times New Roman" w:hAnsi="Times New Roman" w:cs="Times New Roman"/>
          <w:sz w:val="24"/>
          <w:szCs w:val="24"/>
        </w:rPr>
        <w:t>Based on this theory, the use of cognitive enhancement</w:t>
      </w:r>
      <w:r w:rsidR="0008691F">
        <w:rPr>
          <w:rFonts w:ascii="Times New Roman" w:hAnsi="Times New Roman" w:cs="Times New Roman"/>
          <w:sz w:val="24"/>
          <w:szCs w:val="24"/>
        </w:rPr>
        <w:t xml:space="preserve"> drugs</w:t>
      </w:r>
      <w:r w:rsidRPr="003977C1">
        <w:rPr>
          <w:rFonts w:ascii="Times New Roman" w:hAnsi="Times New Roman" w:cs="Times New Roman"/>
          <w:sz w:val="24"/>
          <w:szCs w:val="24"/>
        </w:rPr>
        <w:t xml:space="preserve"> should be allowed in our schools.</w:t>
      </w:r>
    </w:p>
    <w:p w14:paraId="7A7016C0" w14:textId="3925CB12" w:rsidR="00AE3D2C" w:rsidRDefault="00AE3D2C" w:rsidP="00AE3D2C">
      <w:pPr>
        <w:spacing w:line="480" w:lineRule="auto"/>
        <w:ind w:firstLine="720"/>
        <w:contextualSpacing/>
        <w:rPr>
          <w:rFonts w:ascii="Times New Roman" w:hAnsi="Times New Roman" w:cs="Times New Roman"/>
          <w:sz w:val="24"/>
          <w:szCs w:val="24"/>
        </w:rPr>
      </w:pPr>
    </w:p>
    <w:p w14:paraId="14D64572" w14:textId="77777777" w:rsidR="00827E46" w:rsidRDefault="00827E46" w:rsidP="00AE3D2C">
      <w:pPr>
        <w:spacing w:line="480" w:lineRule="auto"/>
        <w:ind w:firstLine="720"/>
        <w:contextualSpacing/>
        <w:jc w:val="center"/>
        <w:rPr>
          <w:rFonts w:ascii="Times New Roman" w:hAnsi="Times New Roman" w:cs="Times New Roman"/>
          <w:sz w:val="24"/>
          <w:szCs w:val="24"/>
        </w:rPr>
      </w:pPr>
    </w:p>
    <w:p w14:paraId="6D1980BE" w14:textId="77777777" w:rsidR="00827E46" w:rsidRDefault="00827E46" w:rsidP="00AE3D2C">
      <w:pPr>
        <w:spacing w:line="480" w:lineRule="auto"/>
        <w:ind w:firstLine="720"/>
        <w:contextualSpacing/>
        <w:jc w:val="center"/>
        <w:rPr>
          <w:rFonts w:ascii="Times New Roman" w:hAnsi="Times New Roman" w:cs="Times New Roman"/>
          <w:sz w:val="24"/>
          <w:szCs w:val="24"/>
        </w:rPr>
      </w:pPr>
    </w:p>
    <w:p w14:paraId="1AB69972" w14:textId="77777777" w:rsidR="00827E46" w:rsidRDefault="00827E46" w:rsidP="00AE3D2C">
      <w:pPr>
        <w:spacing w:line="480" w:lineRule="auto"/>
        <w:ind w:firstLine="720"/>
        <w:contextualSpacing/>
        <w:jc w:val="center"/>
        <w:rPr>
          <w:rFonts w:ascii="Times New Roman" w:hAnsi="Times New Roman" w:cs="Times New Roman"/>
          <w:sz w:val="24"/>
          <w:szCs w:val="24"/>
        </w:rPr>
      </w:pPr>
    </w:p>
    <w:p w14:paraId="50965EE7" w14:textId="77777777" w:rsidR="00827E46" w:rsidRDefault="00827E46" w:rsidP="00AE3D2C">
      <w:pPr>
        <w:spacing w:line="480" w:lineRule="auto"/>
        <w:ind w:firstLine="720"/>
        <w:contextualSpacing/>
        <w:jc w:val="center"/>
        <w:rPr>
          <w:rFonts w:ascii="Times New Roman" w:hAnsi="Times New Roman" w:cs="Times New Roman"/>
          <w:sz w:val="24"/>
          <w:szCs w:val="24"/>
        </w:rPr>
      </w:pPr>
    </w:p>
    <w:p w14:paraId="75762B64" w14:textId="77777777" w:rsidR="00827E46" w:rsidRDefault="00827E46" w:rsidP="00AE3D2C">
      <w:pPr>
        <w:spacing w:line="480" w:lineRule="auto"/>
        <w:ind w:firstLine="720"/>
        <w:contextualSpacing/>
        <w:jc w:val="center"/>
        <w:rPr>
          <w:rFonts w:ascii="Times New Roman" w:hAnsi="Times New Roman" w:cs="Times New Roman"/>
          <w:sz w:val="24"/>
          <w:szCs w:val="24"/>
        </w:rPr>
      </w:pPr>
    </w:p>
    <w:p w14:paraId="79EC4D2C" w14:textId="33C3B150" w:rsidR="00AE3D2C" w:rsidRDefault="00AE3D2C" w:rsidP="00AE3D2C">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 </w:t>
      </w:r>
    </w:p>
    <w:p w14:paraId="1FF15245" w14:textId="624666BD" w:rsidR="0070744D" w:rsidRDefault="0070744D" w:rsidP="0070744D">
      <w:pPr>
        <w:spacing w:line="480" w:lineRule="auto"/>
        <w:ind w:left="720" w:hanging="720"/>
        <w:contextualSpacing/>
        <w:rPr>
          <w:rFonts w:ascii="Times New Roman" w:hAnsi="Times New Roman" w:cs="Times New Roman"/>
          <w:sz w:val="24"/>
          <w:szCs w:val="24"/>
        </w:rPr>
      </w:pPr>
      <w:proofErr w:type="spellStart"/>
      <w:r w:rsidRPr="00827E46">
        <w:rPr>
          <w:rFonts w:ascii="Times New Roman" w:hAnsi="Times New Roman" w:cs="Times New Roman"/>
          <w:sz w:val="24"/>
          <w:szCs w:val="24"/>
        </w:rPr>
        <w:t>Aikins</w:t>
      </w:r>
      <w:proofErr w:type="spellEnd"/>
      <w:r w:rsidRPr="00827E46">
        <w:rPr>
          <w:rFonts w:ascii="Times New Roman" w:hAnsi="Times New Roman" w:cs="Times New Roman"/>
          <w:sz w:val="24"/>
          <w:szCs w:val="24"/>
        </w:rPr>
        <w:t>, R. (2019). “The White Version of Cheating?” Ethical and Social Equity Concerns of Cognitive Enhancing Drug Users in Higher Education. </w:t>
      </w:r>
      <w:r w:rsidRPr="00827E46">
        <w:rPr>
          <w:rFonts w:ascii="Times New Roman" w:hAnsi="Times New Roman" w:cs="Times New Roman"/>
          <w:i/>
          <w:iCs/>
          <w:sz w:val="24"/>
          <w:szCs w:val="24"/>
        </w:rPr>
        <w:t>Journal of academic ethics</w:t>
      </w:r>
      <w:r w:rsidRPr="00827E46">
        <w:rPr>
          <w:rFonts w:ascii="Times New Roman" w:hAnsi="Times New Roman" w:cs="Times New Roman"/>
          <w:sz w:val="24"/>
          <w:szCs w:val="24"/>
        </w:rPr>
        <w:t>, </w:t>
      </w:r>
      <w:r w:rsidRPr="00827E46">
        <w:rPr>
          <w:rFonts w:ascii="Times New Roman" w:hAnsi="Times New Roman" w:cs="Times New Roman"/>
          <w:i/>
          <w:iCs/>
          <w:sz w:val="24"/>
          <w:szCs w:val="24"/>
        </w:rPr>
        <w:t>17</w:t>
      </w:r>
      <w:r w:rsidRPr="00827E46">
        <w:rPr>
          <w:rFonts w:ascii="Times New Roman" w:hAnsi="Times New Roman" w:cs="Times New Roman"/>
          <w:sz w:val="24"/>
          <w:szCs w:val="24"/>
        </w:rPr>
        <w:t>(2), 111-130.</w:t>
      </w:r>
    </w:p>
    <w:p w14:paraId="09F8B828" w14:textId="41E05E2A" w:rsidR="00AE3D2C" w:rsidRDefault="00AE3D2C" w:rsidP="007D1808">
      <w:pPr>
        <w:spacing w:line="480" w:lineRule="auto"/>
        <w:ind w:left="720" w:hanging="720"/>
        <w:contextualSpacing/>
        <w:rPr>
          <w:rFonts w:ascii="Times New Roman" w:hAnsi="Times New Roman" w:cs="Times New Roman"/>
          <w:sz w:val="24"/>
          <w:szCs w:val="24"/>
        </w:rPr>
      </w:pPr>
      <w:r w:rsidRPr="00AE3D2C">
        <w:rPr>
          <w:rFonts w:ascii="Times New Roman" w:hAnsi="Times New Roman" w:cs="Times New Roman"/>
          <w:sz w:val="24"/>
          <w:szCs w:val="24"/>
        </w:rPr>
        <w:t>Bostrom, N., &amp; Sandberg, A. (2009). Cognitive enhancement: methods, ethics, regulatory challenges. </w:t>
      </w:r>
      <w:r w:rsidRPr="00AE3D2C">
        <w:rPr>
          <w:rFonts w:ascii="Times New Roman" w:hAnsi="Times New Roman" w:cs="Times New Roman"/>
          <w:i/>
          <w:iCs/>
          <w:sz w:val="24"/>
          <w:szCs w:val="24"/>
        </w:rPr>
        <w:t>Science and engineering ethics</w:t>
      </w:r>
      <w:r w:rsidRPr="00AE3D2C">
        <w:rPr>
          <w:rFonts w:ascii="Times New Roman" w:hAnsi="Times New Roman" w:cs="Times New Roman"/>
          <w:sz w:val="24"/>
          <w:szCs w:val="24"/>
        </w:rPr>
        <w:t>, </w:t>
      </w:r>
      <w:r w:rsidRPr="00AE3D2C">
        <w:rPr>
          <w:rFonts w:ascii="Times New Roman" w:hAnsi="Times New Roman" w:cs="Times New Roman"/>
          <w:i/>
          <w:iCs/>
          <w:sz w:val="24"/>
          <w:szCs w:val="24"/>
        </w:rPr>
        <w:t>15</w:t>
      </w:r>
      <w:r w:rsidRPr="00AE3D2C">
        <w:rPr>
          <w:rFonts w:ascii="Times New Roman" w:hAnsi="Times New Roman" w:cs="Times New Roman"/>
          <w:sz w:val="24"/>
          <w:szCs w:val="24"/>
        </w:rPr>
        <w:t>(3), 311-341.</w:t>
      </w:r>
    </w:p>
    <w:p w14:paraId="5789549D" w14:textId="4488184E" w:rsidR="0070744D" w:rsidRDefault="0070744D" w:rsidP="0070744D">
      <w:pPr>
        <w:spacing w:line="480" w:lineRule="auto"/>
        <w:ind w:left="720" w:hanging="720"/>
        <w:contextualSpacing/>
        <w:rPr>
          <w:rFonts w:ascii="Times New Roman" w:hAnsi="Times New Roman" w:cs="Times New Roman"/>
          <w:sz w:val="24"/>
          <w:szCs w:val="24"/>
        </w:rPr>
      </w:pPr>
      <w:proofErr w:type="spellStart"/>
      <w:r w:rsidRPr="007D1808">
        <w:rPr>
          <w:rFonts w:ascii="Times New Roman" w:hAnsi="Times New Roman" w:cs="Times New Roman"/>
          <w:sz w:val="24"/>
          <w:szCs w:val="24"/>
        </w:rPr>
        <w:t>Cakic</w:t>
      </w:r>
      <w:proofErr w:type="spellEnd"/>
      <w:r w:rsidRPr="007D1808">
        <w:rPr>
          <w:rFonts w:ascii="Times New Roman" w:hAnsi="Times New Roman" w:cs="Times New Roman"/>
          <w:sz w:val="24"/>
          <w:szCs w:val="24"/>
        </w:rPr>
        <w:t>, V. (2009). Smart drugs for cognitive enhancement: ethical and pragmatic considerations in the era of cosmetic neurology. </w:t>
      </w:r>
      <w:r w:rsidRPr="007D1808">
        <w:rPr>
          <w:rFonts w:ascii="Times New Roman" w:hAnsi="Times New Roman" w:cs="Times New Roman"/>
          <w:i/>
          <w:iCs/>
          <w:sz w:val="24"/>
          <w:szCs w:val="24"/>
        </w:rPr>
        <w:t>Journal of medical ethics</w:t>
      </w:r>
      <w:r w:rsidRPr="007D1808">
        <w:rPr>
          <w:rFonts w:ascii="Times New Roman" w:hAnsi="Times New Roman" w:cs="Times New Roman"/>
          <w:sz w:val="24"/>
          <w:szCs w:val="24"/>
        </w:rPr>
        <w:t>, </w:t>
      </w:r>
      <w:r w:rsidRPr="007D1808">
        <w:rPr>
          <w:rFonts w:ascii="Times New Roman" w:hAnsi="Times New Roman" w:cs="Times New Roman"/>
          <w:i/>
          <w:iCs/>
          <w:sz w:val="24"/>
          <w:szCs w:val="24"/>
        </w:rPr>
        <w:t>35</w:t>
      </w:r>
      <w:r w:rsidRPr="007D1808">
        <w:rPr>
          <w:rFonts w:ascii="Times New Roman" w:hAnsi="Times New Roman" w:cs="Times New Roman"/>
          <w:sz w:val="24"/>
          <w:szCs w:val="24"/>
        </w:rPr>
        <w:t>(10), 611-615.</w:t>
      </w:r>
    </w:p>
    <w:p w14:paraId="34194EFD" w14:textId="54234C89" w:rsidR="0070744D" w:rsidRDefault="0070744D" w:rsidP="0070744D">
      <w:pPr>
        <w:spacing w:line="480" w:lineRule="auto"/>
        <w:ind w:left="720" w:hanging="720"/>
        <w:contextualSpacing/>
        <w:rPr>
          <w:rFonts w:ascii="Times New Roman" w:hAnsi="Times New Roman" w:cs="Times New Roman"/>
          <w:sz w:val="24"/>
          <w:szCs w:val="24"/>
        </w:rPr>
      </w:pPr>
      <w:r w:rsidRPr="007D1808">
        <w:rPr>
          <w:rFonts w:ascii="Times New Roman" w:hAnsi="Times New Roman" w:cs="Times New Roman"/>
          <w:sz w:val="24"/>
          <w:szCs w:val="24"/>
        </w:rPr>
        <w:t>Goodman, R. (2010). Cognitive enhancement, cheating, and accomplishment. </w:t>
      </w:r>
      <w:r w:rsidRPr="007D1808">
        <w:rPr>
          <w:rFonts w:ascii="Times New Roman" w:hAnsi="Times New Roman" w:cs="Times New Roman"/>
          <w:i/>
          <w:iCs/>
          <w:sz w:val="24"/>
          <w:szCs w:val="24"/>
        </w:rPr>
        <w:t>Kennedy Institute of Ethics Journal</w:t>
      </w:r>
      <w:r w:rsidRPr="007D1808">
        <w:rPr>
          <w:rFonts w:ascii="Times New Roman" w:hAnsi="Times New Roman" w:cs="Times New Roman"/>
          <w:sz w:val="24"/>
          <w:szCs w:val="24"/>
        </w:rPr>
        <w:t>, </w:t>
      </w:r>
      <w:r w:rsidRPr="007D1808">
        <w:rPr>
          <w:rFonts w:ascii="Times New Roman" w:hAnsi="Times New Roman" w:cs="Times New Roman"/>
          <w:i/>
          <w:iCs/>
          <w:sz w:val="24"/>
          <w:szCs w:val="24"/>
        </w:rPr>
        <w:t>20</w:t>
      </w:r>
      <w:r w:rsidRPr="007D1808">
        <w:rPr>
          <w:rFonts w:ascii="Times New Roman" w:hAnsi="Times New Roman" w:cs="Times New Roman"/>
          <w:sz w:val="24"/>
          <w:szCs w:val="24"/>
        </w:rPr>
        <w:t>(2), 145-160.</w:t>
      </w:r>
    </w:p>
    <w:p w14:paraId="7B9CBB56" w14:textId="3C5228CB" w:rsidR="007D1808" w:rsidRDefault="007D1808" w:rsidP="007D1808">
      <w:pPr>
        <w:spacing w:line="480" w:lineRule="auto"/>
        <w:ind w:left="720" w:hanging="720"/>
        <w:contextualSpacing/>
        <w:rPr>
          <w:rFonts w:ascii="Times New Roman" w:hAnsi="Times New Roman" w:cs="Times New Roman"/>
          <w:sz w:val="24"/>
          <w:szCs w:val="24"/>
        </w:rPr>
      </w:pPr>
      <w:proofErr w:type="spellStart"/>
      <w:r w:rsidRPr="007D1808">
        <w:rPr>
          <w:rFonts w:ascii="Times New Roman" w:hAnsi="Times New Roman" w:cs="Times New Roman"/>
          <w:sz w:val="24"/>
          <w:szCs w:val="24"/>
        </w:rPr>
        <w:t>Hildt</w:t>
      </w:r>
      <w:proofErr w:type="spellEnd"/>
      <w:r w:rsidRPr="007D1808">
        <w:rPr>
          <w:rFonts w:ascii="Times New Roman" w:hAnsi="Times New Roman" w:cs="Times New Roman"/>
          <w:sz w:val="24"/>
          <w:szCs w:val="24"/>
        </w:rPr>
        <w:t>, E., &amp; Franke, A. G. (2013). Cognitive enhancement. </w:t>
      </w:r>
      <w:r w:rsidRPr="007D1808">
        <w:rPr>
          <w:rFonts w:ascii="Times New Roman" w:hAnsi="Times New Roman" w:cs="Times New Roman"/>
          <w:i/>
          <w:iCs/>
          <w:sz w:val="24"/>
          <w:szCs w:val="24"/>
        </w:rPr>
        <w:t>An Interdisciplinary Perspective. Dordrecht</w:t>
      </w:r>
      <w:r w:rsidRPr="007D1808">
        <w:rPr>
          <w:rFonts w:ascii="Times New Roman" w:hAnsi="Times New Roman" w:cs="Times New Roman"/>
          <w:sz w:val="24"/>
          <w:szCs w:val="24"/>
        </w:rPr>
        <w:t>.</w:t>
      </w:r>
    </w:p>
    <w:p w14:paraId="36F3D3BB" w14:textId="425B7C6B" w:rsidR="0070744D" w:rsidRDefault="0070744D" w:rsidP="0070744D">
      <w:pPr>
        <w:spacing w:line="480" w:lineRule="auto"/>
        <w:ind w:left="720" w:hanging="720"/>
        <w:contextualSpacing/>
        <w:rPr>
          <w:rFonts w:ascii="Times New Roman" w:hAnsi="Times New Roman" w:cs="Times New Roman"/>
          <w:sz w:val="24"/>
          <w:szCs w:val="24"/>
        </w:rPr>
      </w:pPr>
      <w:bookmarkStart w:id="1" w:name="_Hlk39420394"/>
      <w:proofErr w:type="spellStart"/>
      <w:r w:rsidRPr="00AE3D2C">
        <w:rPr>
          <w:rFonts w:ascii="Times New Roman" w:hAnsi="Times New Roman" w:cs="Times New Roman"/>
          <w:sz w:val="24"/>
          <w:szCs w:val="24"/>
        </w:rPr>
        <w:t>Iuculano</w:t>
      </w:r>
      <w:proofErr w:type="spellEnd"/>
      <w:r w:rsidRPr="00AE3D2C">
        <w:rPr>
          <w:rFonts w:ascii="Times New Roman" w:hAnsi="Times New Roman" w:cs="Times New Roman"/>
          <w:sz w:val="24"/>
          <w:szCs w:val="24"/>
        </w:rPr>
        <w:t xml:space="preserve">, T., &amp; </w:t>
      </w:r>
      <w:proofErr w:type="spellStart"/>
      <w:r w:rsidRPr="00AE3D2C">
        <w:rPr>
          <w:rFonts w:ascii="Times New Roman" w:hAnsi="Times New Roman" w:cs="Times New Roman"/>
          <w:sz w:val="24"/>
          <w:szCs w:val="24"/>
        </w:rPr>
        <w:t>Kadosh</w:t>
      </w:r>
      <w:proofErr w:type="spellEnd"/>
      <w:r w:rsidRPr="00AE3D2C">
        <w:rPr>
          <w:rFonts w:ascii="Times New Roman" w:hAnsi="Times New Roman" w:cs="Times New Roman"/>
          <w:sz w:val="24"/>
          <w:szCs w:val="24"/>
        </w:rPr>
        <w:t>, R. C. (2013)</w:t>
      </w:r>
      <w:bookmarkEnd w:id="1"/>
      <w:r w:rsidRPr="00AE3D2C">
        <w:rPr>
          <w:rFonts w:ascii="Times New Roman" w:hAnsi="Times New Roman" w:cs="Times New Roman"/>
          <w:sz w:val="24"/>
          <w:szCs w:val="24"/>
        </w:rPr>
        <w:t>. The mental cost of cognitive enhancement. </w:t>
      </w:r>
      <w:r w:rsidRPr="00AE3D2C">
        <w:rPr>
          <w:rFonts w:ascii="Times New Roman" w:hAnsi="Times New Roman" w:cs="Times New Roman"/>
          <w:i/>
          <w:iCs/>
          <w:sz w:val="24"/>
          <w:szCs w:val="24"/>
        </w:rPr>
        <w:t>Journal of Neuroscience</w:t>
      </w:r>
      <w:r w:rsidRPr="00AE3D2C">
        <w:rPr>
          <w:rFonts w:ascii="Times New Roman" w:hAnsi="Times New Roman" w:cs="Times New Roman"/>
          <w:sz w:val="24"/>
          <w:szCs w:val="24"/>
        </w:rPr>
        <w:t>, </w:t>
      </w:r>
      <w:r w:rsidRPr="00AE3D2C">
        <w:rPr>
          <w:rFonts w:ascii="Times New Roman" w:hAnsi="Times New Roman" w:cs="Times New Roman"/>
          <w:i/>
          <w:iCs/>
          <w:sz w:val="24"/>
          <w:szCs w:val="24"/>
        </w:rPr>
        <w:t>33</w:t>
      </w:r>
      <w:r w:rsidRPr="00AE3D2C">
        <w:rPr>
          <w:rFonts w:ascii="Times New Roman" w:hAnsi="Times New Roman" w:cs="Times New Roman"/>
          <w:sz w:val="24"/>
          <w:szCs w:val="24"/>
        </w:rPr>
        <w:t>(10), 4482-4486.</w:t>
      </w:r>
    </w:p>
    <w:p w14:paraId="03BB5FF3" w14:textId="031E107F" w:rsidR="00827E46" w:rsidRPr="00AE3D2C" w:rsidRDefault="00827E46" w:rsidP="007D1808">
      <w:pPr>
        <w:spacing w:line="480" w:lineRule="auto"/>
        <w:ind w:left="720" w:hanging="720"/>
        <w:contextualSpacing/>
        <w:rPr>
          <w:rFonts w:ascii="Times New Roman" w:hAnsi="Times New Roman" w:cs="Times New Roman"/>
          <w:sz w:val="24"/>
          <w:szCs w:val="24"/>
        </w:rPr>
      </w:pPr>
      <w:proofErr w:type="spellStart"/>
      <w:r w:rsidRPr="00827E46">
        <w:rPr>
          <w:rFonts w:ascii="Times New Roman" w:hAnsi="Times New Roman" w:cs="Times New Roman"/>
          <w:sz w:val="24"/>
          <w:szCs w:val="24"/>
        </w:rPr>
        <w:t>Veit</w:t>
      </w:r>
      <w:proofErr w:type="spellEnd"/>
      <w:r w:rsidRPr="00827E46">
        <w:rPr>
          <w:rFonts w:ascii="Times New Roman" w:hAnsi="Times New Roman" w:cs="Times New Roman"/>
          <w:sz w:val="24"/>
          <w:szCs w:val="24"/>
        </w:rPr>
        <w:t>, W. (2018). Cognitive enhancement and the threat of inequality. </w:t>
      </w:r>
      <w:r w:rsidRPr="00827E46">
        <w:rPr>
          <w:rFonts w:ascii="Times New Roman" w:hAnsi="Times New Roman" w:cs="Times New Roman"/>
          <w:i/>
          <w:iCs/>
          <w:sz w:val="24"/>
          <w:szCs w:val="24"/>
        </w:rPr>
        <w:t>Journal of cognitive enhancement</w:t>
      </w:r>
      <w:r w:rsidRPr="00827E46">
        <w:rPr>
          <w:rFonts w:ascii="Times New Roman" w:hAnsi="Times New Roman" w:cs="Times New Roman"/>
          <w:sz w:val="24"/>
          <w:szCs w:val="24"/>
        </w:rPr>
        <w:t>, </w:t>
      </w:r>
      <w:r w:rsidRPr="00827E46">
        <w:rPr>
          <w:rFonts w:ascii="Times New Roman" w:hAnsi="Times New Roman" w:cs="Times New Roman"/>
          <w:i/>
          <w:iCs/>
          <w:sz w:val="24"/>
          <w:szCs w:val="24"/>
        </w:rPr>
        <w:t>2</w:t>
      </w:r>
      <w:r w:rsidRPr="00827E46">
        <w:rPr>
          <w:rFonts w:ascii="Times New Roman" w:hAnsi="Times New Roman" w:cs="Times New Roman"/>
          <w:sz w:val="24"/>
          <w:szCs w:val="24"/>
        </w:rPr>
        <w:t>(4), 404-410.</w:t>
      </w:r>
      <w:r w:rsidR="00AE1E17">
        <w:rPr>
          <w:rFonts w:ascii="Times New Roman" w:hAnsi="Times New Roman" w:cs="Times New Roman"/>
          <w:sz w:val="24"/>
          <w:szCs w:val="24"/>
        </w:rPr>
        <w:t xml:space="preserve"> </w:t>
      </w:r>
    </w:p>
    <w:sectPr w:rsidR="00827E46" w:rsidRPr="00AE3D2C" w:rsidSect="007D18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B8386" w14:textId="77777777" w:rsidR="003368E5" w:rsidRDefault="003368E5" w:rsidP="007D1808">
      <w:pPr>
        <w:spacing w:after="0" w:line="240" w:lineRule="auto"/>
      </w:pPr>
      <w:r>
        <w:separator/>
      </w:r>
    </w:p>
  </w:endnote>
  <w:endnote w:type="continuationSeparator" w:id="0">
    <w:p w14:paraId="2AFB3899" w14:textId="77777777" w:rsidR="003368E5" w:rsidRDefault="003368E5" w:rsidP="007D1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AF5AA" w14:textId="77777777" w:rsidR="003368E5" w:rsidRDefault="003368E5" w:rsidP="007D1808">
      <w:pPr>
        <w:spacing w:after="0" w:line="240" w:lineRule="auto"/>
      </w:pPr>
      <w:r>
        <w:separator/>
      </w:r>
    </w:p>
  </w:footnote>
  <w:footnote w:type="continuationSeparator" w:id="0">
    <w:p w14:paraId="02582554" w14:textId="77777777" w:rsidR="003368E5" w:rsidRDefault="003368E5" w:rsidP="007D1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A780A" w14:textId="4910137A" w:rsidR="007D1808" w:rsidRPr="007D1808" w:rsidRDefault="007D1808">
    <w:pPr>
      <w:pStyle w:val="Header"/>
      <w:rPr>
        <w:rFonts w:ascii="Times New Roman" w:hAnsi="Times New Roman" w:cs="Times New Roman"/>
        <w:sz w:val="24"/>
        <w:szCs w:val="24"/>
      </w:rPr>
    </w:pPr>
    <w:r w:rsidRPr="007D1808">
      <w:rPr>
        <w:rFonts w:ascii="Times New Roman" w:hAnsi="Times New Roman" w:cs="Times New Roman"/>
        <w:sz w:val="24"/>
        <w:szCs w:val="24"/>
      </w:rPr>
      <w:t xml:space="preserve">COGNITIVE ENHANCEMENT </w:t>
    </w:r>
    <w:r w:rsidR="00EC6BC2">
      <w:rPr>
        <w:rFonts w:ascii="Times New Roman" w:hAnsi="Times New Roman" w:cs="Times New Roman"/>
        <w:sz w:val="24"/>
        <w:szCs w:val="24"/>
      </w:rPr>
      <w:t>DRUGS</w:t>
    </w:r>
    <w:r w:rsidRPr="007D1808">
      <w:rPr>
        <w:rFonts w:ascii="Times New Roman" w:hAnsi="Times New Roman" w:cs="Times New Roman"/>
        <w:sz w:val="24"/>
        <w:szCs w:val="24"/>
      </w:rPr>
      <w:tab/>
    </w:r>
    <w:r>
      <w:rPr>
        <w:rFonts w:ascii="Times New Roman" w:hAnsi="Times New Roman" w:cs="Times New Roman"/>
        <w:sz w:val="24"/>
        <w:szCs w:val="24"/>
      </w:rPr>
      <w:tab/>
    </w:r>
    <w:r w:rsidRPr="007D1808">
      <w:rPr>
        <w:rFonts w:ascii="Times New Roman" w:hAnsi="Times New Roman" w:cs="Times New Roman"/>
        <w:sz w:val="24"/>
        <w:szCs w:val="24"/>
      </w:rPr>
      <w:fldChar w:fldCharType="begin"/>
    </w:r>
    <w:r w:rsidRPr="007D1808">
      <w:rPr>
        <w:rFonts w:ascii="Times New Roman" w:hAnsi="Times New Roman" w:cs="Times New Roman"/>
        <w:sz w:val="24"/>
        <w:szCs w:val="24"/>
      </w:rPr>
      <w:instrText xml:space="preserve"> PAGE   \* MERGEFORMAT </w:instrText>
    </w:r>
    <w:r w:rsidRPr="007D1808">
      <w:rPr>
        <w:rFonts w:ascii="Times New Roman" w:hAnsi="Times New Roman" w:cs="Times New Roman"/>
        <w:sz w:val="24"/>
        <w:szCs w:val="24"/>
      </w:rPr>
      <w:fldChar w:fldCharType="separate"/>
    </w:r>
    <w:r w:rsidR="00EC6BC2">
      <w:rPr>
        <w:rFonts w:ascii="Times New Roman" w:hAnsi="Times New Roman" w:cs="Times New Roman"/>
        <w:noProof/>
        <w:sz w:val="24"/>
        <w:szCs w:val="24"/>
      </w:rPr>
      <w:t>6</w:t>
    </w:r>
    <w:r w:rsidRPr="007D180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9928" w14:textId="2065618D" w:rsidR="007D1808" w:rsidRPr="007D1808" w:rsidRDefault="007D1808" w:rsidP="007D1808">
    <w:pPr>
      <w:pStyle w:val="Header"/>
      <w:rPr>
        <w:rFonts w:ascii="Times New Roman" w:hAnsi="Times New Roman" w:cs="Times New Roman"/>
        <w:sz w:val="24"/>
        <w:szCs w:val="24"/>
      </w:rPr>
    </w:pPr>
    <w:r w:rsidRPr="007D1808">
      <w:rPr>
        <w:rFonts w:ascii="Times New Roman" w:hAnsi="Times New Roman" w:cs="Times New Roman"/>
        <w:sz w:val="24"/>
        <w:szCs w:val="24"/>
      </w:rPr>
      <w:t xml:space="preserve">Running head: COGNITIVE ENHANCEMENT </w:t>
    </w:r>
    <w:r w:rsidR="00EC6BC2">
      <w:rPr>
        <w:rFonts w:ascii="Times New Roman" w:hAnsi="Times New Roman" w:cs="Times New Roman"/>
        <w:sz w:val="24"/>
        <w:szCs w:val="24"/>
      </w:rPr>
      <w:t>DRUGS</w:t>
    </w:r>
    <w:r w:rsidRPr="007D1808">
      <w:rPr>
        <w:rFonts w:ascii="Times New Roman" w:hAnsi="Times New Roman" w:cs="Times New Roman"/>
        <w:sz w:val="24"/>
        <w:szCs w:val="24"/>
      </w:rPr>
      <w:tab/>
    </w:r>
    <w:r w:rsidRPr="007D1808">
      <w:rPr>
        <w:rFonts w:ascii="Times New Roman" w:hAnsi="Times New Roman" w:cs="Times New Roman"/>
        <w:sz w:val="24"/>
        <w:szCs w:val="24"/>
      </w:rPr>
      <w:fldChar w:fldCharType="begin"/>
    </w:r>
    <w:r w:rsidRPr="007D1808">
      <w:rPr>
        <w:rFonts w:ascii="Times New Roman" w:hAnsi="Times New Roman" w:cs="Times New Roman"/>
        <w:sz w:val="24"/>
        <w:szCs w:val="24"/>
      </w:rPr>
      <w:instrText xml:space="preserve"> PAGE   \* MERGEFORMAT </w:instrText>
    </w:r>
    <w:r w:rsidRPr="007D1808">
      <w:rPr>
        <w:rFonts w:ascii="Times New Roman" w:hAnsi="Times New Roman" w:cs="Times New Roman"/>
        <w:sz w:val="24"/>
        <w:szCs w:val="24"/>
      </w:rPr>
      <w:fldChar w:fldCharType="separate"/>
    </w:r>
    <w:r w:rsidR="00EC6BC2">
      <w:rPr>
        <w:rFonts w:ascii="Times New Roman" w:hAnsi="Times New Roman" w:cs="Times New Roman"/>
        <w:noProof/>
        <w:sz w:val="24"/>
        <w:szCs w:val="24"/>
      </w:rPr>
      <w:t>1</w:t>
    </w:r>
    <w:r w:rsidRPr="007D1808">
      <w:rPr>
        <w:rFonts w:ascii="Times New Roman" w:hAnsi="Times New Roman" w:cs="Times New Roman"/>
        <w:noProof/>
        <w:sz w:val="24"/>
        <w:szCs w:val="24"/>
      </w:rPr>
      <w:fldChar w:fldCharType="end"/>
    </w:r>
  </w:p>
  <w:p w14:paraId="4C83069D" w14:textId="77777777" w:rsidR="007D1808" w:rsidRDefault="007D18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5D37C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530"/>
    <w:rsid w:val="00002150"/>
    <w:rsid w:val="0008691F"/>
    <w:rsid w:val="000D5530"/>
    <w:rsid w:val="00195CD7"/>
    <w:rsid w:val="001E3B9B"/>
    <w:rsid w:val="0028116E"/>
    <w:rsid w:val="003368E5"/>
    <w:rsid w:val="00366B42"/>
    <w:rsid w:val="003977C1"/>
    <w:rsid w:val="0053147A"/>
    <w:rsid w:val="005C7226"/>
    <w:rsid w:val="005D3AF0"/>
    <w:rsid w:val="00617F51"/>
    <w:rsid w:val="006F7897"/>
    <w:rsid w:val="0070744D"/>
    <w:rsid w:val="007A275C"/>
    <w:rsid w:val="007D1808"/>
    <w:rsid w:val="00827E46"/>
    <w:rsid w:val="008D4DC8"/>
    <w:rsid w:val="008E63B7"/>
    <w:rsid w:val="00A320BA"/>
    <w:rsid w:val="00A62304"/>
    <w:rsid w:val="00A85F01"/>
    <w:rsid w:val="00AE1E17"/>
    <w:rsid w:val="00AE3D2C"/>
    <w:rsid w:val="00B241D8"/>
    <w:rsid w:val="00B26A1C"/>
    <w:rsid w:val="00C64512"/>
    <w:rsid w:val="00CE7CC8"/>
    <w:rsid w:val="00D4064C"/>
    <w:rsid w:val="00E51247"/>
    <w:rsid w:val="00E51DBF"/>
    <w:rsid w:val="00E54A4B"/>
    <w:rsid w:val="00EC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8904A"/>
  <w15:chartTrackingRefBased/>
  <w15:docId w15:val="{FA93B1E6-D0A9-4496-9DE1-156915AE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08"/>
  </w:style>
  <w:style w:type="paragraph" w:styleId="Footer">
    <w:name w:val="footer"/>
    <w:basedOn w:val="Normal"/>
    <w:link w:val="FooterChar"/>
    <w:uiPriority w:val="99"/>
    <w:unhideWhenUsed/>
    <w:rsid w:val="007D1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15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3</cp:revision>
  <dcterms:created xsi:type="dcterms:W3CDTF">2020-05-03T15:16:00Z</dcterms:created>
  <dcterms:modified xsi:type="dcterms:W3CDTF">2020-05-03T15:16:00Z</dcterms:modified>
</cp:coreProperties>
</file>